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ascii="Times New Roman" w:hAnsi="Times New Roman" w:eastAsia="方正小标宋简体" w:cs="方正仿宋简体"/>
          <w:color w:val="000000" w:themeColor="text1"/>
          <w:sz w:val="32"/>
          <w:szCs w:val="32"/>
          <w14:textFill>
            <w14:solidFill>
              <w14:schemeClr w14:val="tx1"/>
            </w14:solidFill>
          </w14:textFill>
        </w:rPr>
      </w:pPr>
      <w:r>
        <w:rPr>
          <w:rFonts w:ascii="Times New Roman" w:hAnsi="Times New Roman" w:eastAsia="方正小标宋简体" w:cs="方正仿宋简体"/>
          <w:color w:val="000000" w:themeColor="text1"/>
          <w:sz w:val="32"/>
          <w:szCs w:val="32"/>
          <w14:textFill>
            <w14:solidFill>
              <w14:schemeClr w14:val="tx1"/>
            </w14:solidFill>
          </w14:textFill>
        </w:rPr>
        <w:t>食品接触用纸容器产品质量国家监督抽查实施细则</w:t>
      </w:r>
    </w:p>
    <w:p>
      <w:pPr>
        <w:spacing w:line="440" w:lineRule="exact"/>
        <w:jc w:val="center"/>
        <w:rPr>
          <w:rFonts w:hint="default" w:ascii="Times New Roman" w:hAnsi="Times New Roman" w:eastAsia="方正小标宋简体" w:cs="Times New Roman"/>
          <w:color w:val="000000" w:themeColor="text1"/>
          <w:sz w:val="32"/>
          <w:szCs w:val="32"/>
          <w14:textFill>
            <w14:solidFill>
              <w14:schemeClr w14:val="tx1"/>
            </w14:solidFill>
          </w14:textFill>
        </w:rPr>
      </w:pPr>
      <w:r>
        <w:rPr>
          <w:rFonts w:hint="default" w:ascii="Times New Roman" w:hAnsi="Times New Roman" w:eastAsia="方正小标宋简体" w:cs="Times New Roman"/>
          <w:color w:val="000000" w:themeColor="text1"/>
          <w:sz w:val="32"/>
          <w:szCs w:val="32"/>
          <w14:textFill>
            <w14:solidFill>
              <w14:schemeClr w14:val="tx1"/>
            </w14:solidFill>
          </w14:textFill>
        </w:rPr>
        <w:t>（2023年版）</w:t>
      </w:r>
    </w:p>
    <w:p>
      <w:pPr>
        <w:spacing w:line="440" w:lineRule="exact"/>
        <w:jc w:val="center"/>
        <w:rPr>
          <w:rFonts w:ascii="Times New Roman" w:hAnsi="Times New Roman" w:eastAsia="方正小标宋简体" w:cs="方正仿宋简体"/>
          <w:color w:val="000000" w:themeColor="text1"/>
          <w:sz w:val="32"/>
          <w:szCs w:val="32"/>
          <w14:textFill>
            <w14:solidFill>
              <w14:schemeClr w14:val="tx1"/>
            </w14:solidFill>
          </w14:textFill>
        </w:rPr>
      </w:pPr>
      <w:r>
        <w:rPr>
          <w:rFonts w:hint="eastAsia" w:eastAsia="方正小标宋简体" w:cs="方正仿宋简体"/>
          <w:color w:val="000000" w:themeColor="text1"/>
          <w:sz w:val="32"/>
          <w:szCs w:val="32"/>
          <w14:textFill>
            <w14:solidFill>
              <w14:schemeClr w14:val="tx1"/>
            </w14:solidFill>
          </w14:textFill>
        </w:rPr>
        <w:t>（征求意见稿）</w:t>
      </w:r>
    </w:p>
    <w:p>
      <w:pPr>
        <w:adjustRightInd w:val="0"/>
        <w:snapToGrid w:val="0"/>
        <w:spacing w:line="594" w:lineRule="exact"/>
        <w:jc w:val="center"/>
        <w:rPr>
          <w:rFonts w:ascii="Times New Roman" w:hAnsi="Times New Roman" w:eastAsia="方正小标宋简体" w:cs="方正仿宋简体"/>
          <w:color w:val="000000" w:themeColor="text1"/>
          <w:sz w:val="32"/>
          <w:szCs w:val="32"/>
          <w14:textFill>
            <w14:solidFill>
              <w14:schemeClr w14:val="tx1"/>
            </w14:solidFill>
          </w14:textFill>
        </w:rPr>
      </w:pPr>
    </w:p>
    <w:p>
      <w:pPr>
        <w:adjustRightInd w:val="0"/>
        <w:snapToGrid w:val="0"/>
        <w:spacing w:line="440" w:lineRule="exact"/>
        <w:outlineLvl w:val="1"/>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1抽样方法</w:t>
      </w:r>
    </w:p>
    <w:p>
      <w:pPr>
        <w:snapToGrid w:val="0"/>
        <w:spacing w:line="440" w:lineRule="exact"/>
        <w:ind w:firstLine="42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以随机抽样的方式在被抽样生产者、销售者的待销产品中抽取。</w:t>
      </w:r>
    </w:p>
    <w:p>
      <w:pPr>
        <w:snapToGrid w:val="0"/>
        <w:spacing w:line="440" w:lineRule="exact"/>
        <w:ind w:firstLine="42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随机数一般可使用随机数表等方法产生。</w:t>
      </w:r>
    </w:p>
    <w:p>
      <w:pPr>
        <w:snapToGrid w:val="0"/>
        <w:spacing w:line="440" w:lineRule="exact"/>
        <w:ind w:firstLine="420" w:firstLineChars="20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表1 抽取样品数量</w:t>
      </w:r>
    </w:p>
    <w:tbl>
      <w:tblPr>
        <w:tblStyle w:val="8"/>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1"/>
        <w:gridCol w:w="711"/>
        <w:gridCol w:w="1215"/>
        <w:gridCol w:w="2767"/>
        <w:gridCol w:w="1769"/>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1021"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序号</w:t>
            </w:r>
          </w:p>
        </w:tc>
        <w:tc>
          <w:tcPr>
            <w:tcW w:w="1926" w:type="dxa"/>
            <w:gridSpan w:val="2"/>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产品名称</w:t>
            </w:r>
          </w:p>
        </w:tc>
        <w:tc>
          <w:tcPr>
            <w:tcW w:w="276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抽样数量</w:t>
            </w:r>
            <w:r>
              <w:rPr>
                <w:rFonts w:hint="eastAsia" w:ascii="Times New Roman" w:hAnsi="Times New Roman" w:cs="Times New Roman"/>
                <w:color w:val="000000" w:themeColor="text1"/>
                <w:kern w:val="0"/>
                <w14:textFill>
                  <w14:solidFill>
                    <w14:schemeClr w14:val="tx1"/>
                  </w14:solidFill>
                </w14:textFill>
              </w:rPr>
              <w:t>（只/支）</w:t>
            </w:r>
          </w:p>
        </w:tc>
        <w:tc>
          <w:tcPr>
            <w:tcW w:w="1769" w:type="dxa"/>
            <w:vAlign w:val="center"/>
          </w:tcPr>
          <w:p>
            <w:pPr>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检验样品数量</w:t>
            </w:r>
            <w:r>
              <w:rPr>
                <w:rFonts w:hint="eastAsia" w:ascii="Times New Roman" w:hAnsi="Times New Roman" w:cs="Times New Roman"/>
                <w:color w:val="000000" w:themeColor="text1"/>
                <w:kern w:val="0"/>
                <w14:textFill>
                  <w14:solidFill>
                    <w14:schemeClr w14:val="tx1"/>
                  </w14:solidFill>
                </w14:textFill>
              </w:rPr>
              <w:t>（只/支）</w:t>
            </w:r>
          </w:p>
        </w:tc>
        <w:tc>
          <w:tcPr>
            <w:tcW w:w="1617" w:type="dxa"/>
            <w:vAlign w:val="center"/>
          </w:tcPr>
          <w:p>
            <w:pPr>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备用样品数量</w:t>
            </w:r>
            <w:r>
              <w:rPr>
                <w:rFonts w:hint="eastAsia" w:ascii="Times New Roman" w:hAnsi="Times New Roman" w:cs="Times New Roman"/>
                <w:color w:val="000000" w:themeColor="text1"/>
                <w:kern w:val="0"/>
                <w14:textFill>
                  <w14:solidFill>
                    <w14:schemeClr w14:val="tx1"/>
                  </w14:solidFill>
                </w14:textFill>
              </w:rPr>
              <w:t>（只/支）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21"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w:t>
            </w:r>
          </w:p>
        </w:tc>
        <w:tc>
          <w:tcPr>
            <w:tcW w:w="1926" w:type="dxa"/>
            <w:gridSpan w:val="2"/>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纸餐具</w:t>
            </w:r>
          </w:p>
        </w:tc>
        <w:tc>
          <w:tcPr>
            <w:tcW w:w="276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70</w:t>
            </w:r>
          </w:p>
        </w:tc>
        <w:tc>
          <w:tcPr>
            <w:tcW w:w="1769"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50</w:t>
            </w:r>
          </w:p>
        </w:tc>
        <w:tc>
          <w:tcPr>
            <w:tcW w:w="161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21"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2</w:t>
            </w:r>
          </w:p>
        </w:tc>
        <w:tc>
          <w:tcPr>
            <w:tcW w:w="1926" w:type="dxa"/>
            <w:gridSpan w:val="2"/>
            <w:vAlign w:val="center"/>
          </w:tcPr>
          <w:p>
            <w:pPr>
              <w:adjustRightInd w:val="0"/>
              <w:snapToGrid w:val="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纸盒</w:t>
            </w:r>
          </w:p>
        </w:tc>
        <w:tc>
          <w:tcPr>
            <w:tcW w:w="276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40</w:t>
            </w:r>
          </w:p>
        </w:tc>
        <w:tc>
          <w:tcPr>
            <w:tcW w:w="1769"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30</w:t>
            </w:r>
          </w:p>
        </w:tc>
        <w:tc>
          <w:tcPr>
            <w:tcW w:w="161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021"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3</w:t>
            </w:r>
          </w:p>
        </w:tc>
        <w:tc>
          <w:tcPr>
            <w:tcW w:w="1926" w:type="dxa"/>
            <w:gridSpan w:val="2"/>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纸袋</w:t>
            </w:r>
          </w:p>
        </w:tc>
        <w:tc>
          <w:tcPr>
            <w:tcW w:w="276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60（若样品过小、过大时，应调整抽样量满足总质量不少于0.25kg,不多于3kg，检验、备样按比例：2:1抽取）</w:t>
            </w:r>
          </w:p>
        </w:tc>
        <w:tc>
          <w:tcPr>
            <w:tcW w:w="1769"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40</w:t>
            </w:r>
          </w:p>
        </w:tc>
        <w:tc>
          <w:tcPr>
            <w:tcW w:w="161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21" w:type="dxa"/>
            <w:vMerge w:val="restart"/>
            <w:vAlign w:val="center"/>
          </w:tcPr>
          <w:p>
            <w:pPr>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4</w:t>
            </w:r>
          </w:p>
        </w:tc>
        <w:tc>
          <w:tcPr>
            <w:tcW w:w="711" w:type="dxa"/>
            <w:vMerge w:val="restart"/>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纸罐</w:t>
            </w:r>
          </w:p>
        </w:tc>
        <w:tc>
          <w:tcPr>
            <w:tcW w:w="1215"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纸板类罐</w:t>
            </w:r>
          </w:p>
        </w:tc>
        <w:tc>
          <w:tcPr>
            <w:tcW w:w="276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30</w:t>
            </w:r>
          </w:p>
        </w:tc>
        <w:tc>
          <w:tcPr>
            <w:tcW w:w="1769"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25</w:t>
            </w:r>
          </w:p>
        </w:tc>
        <w:tc>
          <w:tcPr>
            <w:tcW w:w="161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21" w:type="dxa"/>
            <w:vMerge w:val="continue"/>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p>
        </w:tc>
        <w:tc>
          <w:tcPr>
            <w:tcW w:w="711" w:type="dxa"/>
            <w:vMerge w:val="continue"/>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p>
        </w:tc>
        <w:tc>
          <w:tcPr>
            <w:tcW w:w="1215"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圆柱形复合罐</w:t>
            </w:r>
          </w:p>
        </w:tc>
        <w:tc>
          <w:tcPr>
            <w:tcW w:w="276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50</w:t>
            </w:r>
          </w:p>
        </w:tc>
        <w:tc>
          <w:tcPr>
            <w:tcW w:w="1769"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40</w:t>
            </w:r>
          </w:p>
        </w:tc>
        <w:tc>
          <w:tcPr>
            <w:tcW w:w="161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21"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5</w:t>
            </w:r>
          </w:p>
        </w:tc>
        <w:tc>
          <w:tcPr>
            <w:tcW w:w="1926" w:type="dxa"/>
            <w:gridSpan w:val="2"/>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纸吸管</w:t>
            </w:r>
          </w:p>
        </w:tc>
        <w:tc>
          <w:tcPr>
            <w:tcW w:w="276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600</w:t>
            </w:r>
          </w:p>
        </w:tc>
        <w:tc>
          <w:tcPr>
            <w:tcW w:w="1769"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400</w:t>
            </w:r>
          </w:p>
        </w:tc>
        <w:tc>
          <w:tcPr>
            <w:tcW w:w="1617" w:type="dxa"/>
            <w:vAlign w:val="center"/>
          </w:tcPr>
          <w:p>
            <w:pPr>
              <w:autoSpaceDE w:val="0"/>
              <w:autoSpaceDN w:val="0"/>
              <w:adjustRightInd w:val="0"/>
              <w:snapToGrid w:val="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200</w:t>
            </w:r>
          </w:p>
        </w:tc>
      </w:tr>
    </w:tbl>
    <w:p>
      <w:pPr>
        <w:snapToGrid w:val="0"/>
        <w:spacing w:line="440" w:lineRule="exact"/>
        <w:rPr>
          <w:rFonts w:ascii="Times New Roman" w:hAnsi="Times New Roman" w:cs="Times New Roman"/>
          <w:color w:val="000000" w:themeColor="text1"/>
          <w14:textFill>
            <w14:solidFill>
              <w14:schemeClr w14:val="tx1"/>
            </w14:solidFill>
          </w14:textFill>
        </w:rPr>
      </w:pPr>
    </w:p>
    <w:p>
      <w:pPr>
        <w:snapToGrid w:val="0"/>
        <w:spacing w:before="160" w:line="440" w:lineRule="exact"/>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2 检验依据</w:t>
      </w:r>
    </w:p>
    <w:p>
      <w:pPr>
        <w:adjustRightInd w:val="0"/>
        <w:snapToGrid w:val="0"/>
        <w:spacing w:line="440" w:lineRule="exact"/>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 xml:space="preserve"> 纸餐具（淋膜纸餐具）</w:t>
      </w:r>
    </w:p>
    <w:tbl>
      <w:tblPr>
        <w:tblStyle w:val="8"/>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2962"/>
        <w:gridCol w:w="4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序号</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检验项目</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感官要求</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铅</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砷</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4</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甲醛</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荧光性物质</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31604.47</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w:t>
            </w:r>
          </w:p>
        </w:tc>
        <w:tc>
          <w:tcPr>
            <w:tcW w:w="2962" w:type="dxa"/>
            <w:vAlign w:val="center"/>
          </w:tcPr>
          <w:p>
            <w:pPr>
              <w:jc w:val="center"/>
              <w:rPr>
                <w:rFonts w:ascii="Times New Roman" w:hAnsi="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1,3-二氯-2-丙醇</w:t>
            </w:r>
            <w:r>
              <w:rPr>
                <w:rFonts w:ascii="宋体" w:hAnsi="宋体"/>
                <w:color w:val="000000" w:themeColor="text1"/>
                <w:vertAlign w:val="superscript"/>
                <w14:textFill>
                  <w14:solidFill>
                    <w14:schemeClr w14:val="tx1"/>
                  </w14:solidFill>
                </w14:textFill>
              </w:rPr>
              <w:t>a</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7</w:t>
            </w:r>
          </w:p>
        </w:tc>
        <w:tc>
          <w:tcPr>
            <w:tcW w:w="2962" w:type="dxa"/>
            <w:vAlign w:val="center"/>
          </w:tcPr>
          <w:p>
            <w:pPr>
              <w:jc w:val="center"/>
              <w:rPr>
                <w:rFonts w:ascii="Times New Roman" w:hAnsi="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3-氯-1,2-丙二醇</w:t>
            </w:r>
            <w:r>
              <w:rPr>
                <w:rFonts w:ascii="宋体" w:hAnsi="宋体"/>
                <w:color w:val="000000" w:themeColor="text1"/>
                <w:vertAlign w:val="superscript"/>
                <w14:textFill>
                  <w14:solidFill>
                    <w14:schemeClr w14:val="tx1"/>
                  </w14:solidFill>
                </w14:textFill>
              </w:rPr>
              <w:t>a</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总迁移量</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9</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高锰酸钾消耗量</w:t>
            </w:r>
            <w:r>
              <w:rPr>
                <w:rFonts w:hint="eastAsia" w:ascii="Times New Roman" w:hAnsi="Times New Roman" w:cs="Times New Roman"/>
                <w:color w:val="000000" w:themeColor="text1"/>
                <w:vertAlign w:val="superscript"/>
                <w14:textFill>
                  <w14:solidFill>
                    <w14:schemeClr w14:val="tx1"/>
                  </w14:solidFill>
                </w14:textFill>
              </w:rPr>
              <w:t>b</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31604.2</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10</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重金属（以Pb计）</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11</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大肠菌群</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12</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沙门氏菌</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13</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霉菌</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color w:val="000000" w:themeColor="text1"/>
                <w14:textFill>
                  <w14:solidFill>
                    <w14:schemeClr w14:val="tx1"/>
                  </w14:solidFill>
                </w14:textFill>
              </w:rPr>
              <w:t>GB 4806.8</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4789.15</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14</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耐温试验（95℃±5℃的油、水，30min）</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GB/T 27589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2011 4.5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15</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渗漏性能（95℃±5℃水、油）</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GB/T 27591</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2011 4.4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16</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渗漏性能（90℃±5℃水、95℃±5℃油）</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QB/T 2898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2007 5.4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17</w:t>
            </w:r>
          </w:p>
        </w:tc>
        <w:tc>
          <w:tcPr>
            <w:tcW w:w="296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抗压强度</w:t>
            </w:r>
          </w:p>
        </w:tc>
        <w:tc>
          <w:tcPr>
            <w:tcW w:w="441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GB/T 27591</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2011 4.5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319" w:type="dxa"/>
            <w:gridSpan w:val="3"/>
            <w:vAlign w:val="center"/>
          </w:tcPr>
          <w:p>
            <w:pPr>
              <w:adjustRightInd w:val="0"/>
              <w:snapToGrid w:val="0"/>
              <w:spacing w:before="62" w:beforeLines="20" w:after="62" w:afterLines="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注：a适用于生产日期在2023年6月30日及之后的产品。</w:t>
            </w:r>
          </w:p>
          <w:p>
            <w:pPr>
              <w:adjustRightInd w:val="0"/>
              <w:snapToGrid w:val="0"/>
              <w:spacing w:before="62" w:beforeLines="20" w:after="62" w:afterLines="20"/>
              <w:ind w:firstLine="420" w:firstLineChars="200"/>
              <w:jc w:val="left"/>
              <w:rPr>
                <w:rFonts w:hint="eastAsia" w:ascii="Times New Roman" w:hAnsi="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b适用于生产日期在2023年6月30日之前的产品。</w:t>
            </w:r>
          </w:p>
        </w:tc>
      </w:tr>
    </w:tbl>
    <w:p>
      <w:pPr>
        <w:adjustRightInd w:val="0"/>
        <w:snapToGrid w:val="0"/>
        <w:spacing w:line="360" w:lineRule="auto"/>
        <w:rPr>
          <w:rFonts w:ascii="Times New Roman" w:hAnsi="Times New Roman" w:cs="Times New Roman"/>
          <w:color w:val="000000" w:themeColor="text1"/>
          <w14:textFill>
            <w14:solidFill>
              <w14:schemeClr w14:val="tx1"/>
            </w14:solidFill>
          </w14:textFill>
        </w:rPr>
      </w:pPr>
    </w:p>
    <w:p>
      <w:pPr>
        <w:adjustRightInd w:val="0"/>
        <w:snapToGrid w:val="0"/>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纸餐具（纸浆模塑餐具）</w:t>
      </w:r>
    </w:p>
    <w:tbl>
      <w:tblPr>
        <w:tblStyle w:val="8"/>
        <w:tblW w:w="8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2952"/>
        <w:gridCol w:w="4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序号</w:t>
            </w:r>
          </w:p>
        </w:tc>
        <w:tc>
          <w:tcPr>
            <w:tcW w:w="29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检验项目</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29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感官要求</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c>
          <w:tcPr>
            <w:tcW w:w="29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铅</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c>
          <w:tcPr>
            <w:tcW w:w="29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砷</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4</w:t>
            </w:r>
          </w:p>
        </w:tc>
        <w:tc>
          <w:tcPr>
            <w:tcW w:w="29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甲醛</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p>
        </w:tc>
        <w:tc>
          <w:tcPr>
            <w:tcW w:w="29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荧光性物质</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31604.47</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6</w:t>
            </w:r>
          </w:p>
        </w:tc>
        <w:tc>
          <w:tcPr>
            <w:tcW w:w="2952" w:type="dxa"/>
            <w:vAlign w:val="center"/>
          </w:tcPr>
          <w:p>
            <w:pPr>
              <w:jc w:val="center"/>
              <w:rPr>
                <w:rFonts w:ascii="Times New Roman" w:hAnsi="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1,3-二氯-2-丙醇</w:t>
            </w:r>
            <w:r>
              <w:rPr>
                <w:rFonts w:ascii="宋体" w:hAnsi="宋体"/>
                <w:color w:val="000000" w:themeColor="text1"/>
                <w:vertAlign w:val="superscript"/>
                <w14:textFill>
                  <w14:solidFill>
                    <w14:schemeClr w14:val="tx1"/>
                  </w14:solidFill>
                </w14:textFill>
              </w:rPr>
              <w:t>a</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7</w:t>
            </w:r>
          </w:p>
        </w:tc>
        <w:tc>
          <w:tcPr>
            <w:tcW w:w="2952" w:type="dxa"/>
            <w:vAlign w:val="center"/>
          </w:tcPr>
          <w:p>
            <w:pPr>
              <w:jc w:val="center"/>
              <w:rPr>
                <w:rFonts w:ascii="Times New Roman" w:hAnsi="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3-氯-1,2-丙二醇</w:t>
            </w:r>
            <w:r>
              <w:rPr>
                <w:rFonts w:ascii="宋体" w:hAnsi="宋体"/>
                <w:color w:val="000000" w:themeColor="text1"/>
                <w:vertAlign w:val="superscript"/>
                <w14:textFill>
                  <w14:solidFill>
                    <w14:schemeClr w14:val="tx1"/>
                  </w14:solidFill>
                </w14:textFill>
              </w:rPr>
              <w:t>a</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w:t>
            </w:r>
          </w:p>
        </w:tc>
        <w:tc>
          <w:tcPr>
            <w:tcW w:w="29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总迁移量</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9</w:t>
            </w:r>
          </w:p>
        </w:tc>
        <w:tc>
          <w:tcPr>
            <w:tcW w:w="29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高锰酸钾消耗量</w:t>
            </w:r>
            <w:r>
              <w:rPr>
                <w:rFonts w:hint="eastAsia" w:ascii="Times New Roman" w:hAnsi="Times New Roman" w:cs="Times New Roman"/>
                <w:color w:val="000000" w:themeColor="text1"/>
                <w:vertAlign w:val="superscript"/>
                <w14:textFill>
                  <w14:solidFill>
                    <w14:schemeClr w14:val="tx1"/>
                  </w14:solidFill>
                </w14:textFill>
              </w:rPr>
              <w:t>b</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31604.2</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10</w:t>
            </w:r>
          </w:p>
        </w:tc>
        <w:tc>
          <w:tcPr>
            <w:tcW w:w="29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重金属（以Pb计）</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11</w:t>
            </w:r>
          </w:p>
        </w:tc>
        <w:tc>
          <w:tcPr>
            <w:tcW w:w="29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大肠菌群</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hint="eastAsia" w:ascii="Times New Roman" w:hAnsi="Times New Roman" w:cs="Times New Roman"/>
                <w:color w:val="000000" w:themeColor="text1"/>
                <w:kern w:val="0"/>
                <w14:textFill>
                  <w14:solidFill>
                    <w14:schemeClr w14:val="tx1"/>
                  </w14:solidFill>
                </w14:textFill>
              </w:rPr>
              <w:t>12</w:t>
            </w:r>
          </w:p>
        </w:tc>
        <w:tc>
          <w:tcPr>
            <w:tcW w:w="29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沙门氏菌</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hint="eastAsia" w:ascii="Times New Roman" w:hAnsi="Times New Roman" w:cs="Times New Roman"/>
                <w:color w:val="000000" w:themeColor="text1"/>
                <w:kern w:val="0"/>
                <w14:textFill>
                  <w14:solidFill>
                    <w14:schemeClr w14:val="tx1"/>
                  </w14:solidFill>
                </w14:textFill>
              </w:rPr>
              <w:t>13</w:t>
            </w:r>
          </w:p>
        </w:tc>
        <w:tc>
          <w:tcPr>
            <w:tcW w:w="29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霉菌</w:t>
            </w:r>
          </w:p>
        </w:tc>
        <w:tc>
          <w:tcPr>
            <w:tcW w:w="4483"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4789.15</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309" w:type="dxa"/>
            <w:gridSpan w:val="3"/>
            <w:vAlign w:val="center"/>
          </w:tcPr>
          <w:p>
            <w:pPr>
              <w:adjustRightInd w:val="0"/>
              <w:snapToGrid w:val="0"/>
              <w:spacing w:before="62" w:beforeLines="20" w:after="62" w:afterLines="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注：</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适用于生产日期在2023年6月30日及之后的产品。</w:t>
            </w:r>
          </w:p>
          <w:p>
            <w:pPr>
              <w:adjustRightInd w:val="0"/>
              <w:snapToGrid w:val="0"/>
              <w:spacing w:before="62" w:beforeLines="20" w:after="62" w:afterLines="20"/>
              <w:ind w:firstLine="42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b适用于生产日期在2023年6月30日之前的产品。</w:t>
            </w:r>
          </w:p>
        </w:tc>
      </w:tr>
    </w:tbl>
    <w:p>
      <w:pPr>
        <w:adjustRightInd w:val="0"/>
        <w:snapToGrid w:val="0"/>
        <w:spacing w:line="360" w:lineRule="auto"/>
        <w:rPr>
          <w:rFonts w:ascii="Times New Roman" w:hAnsi="Times New Roman" w:cs="Times New Roman"/>
          <w:color w:val="000000" w:themeColor="text1"/>
          <w14:textFill>
            <w14:solidFill>
              <w14:schemeClr w14:val="tx1"/>
            </w14:solidFill>
          </w14:textFill>
        </w:rPr>
      </w:pPr>
    </w:p>
    <w:p>
      <w:pPr>
        <w:adjustRightInd w:val="0"/>
        <w:snapToGrid w:val="0"/>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 xml:space="preserve"> 纸餐具（纸板餐具）</w:t>
      </w:r>
    </w:p>
    <w:tbl>
      <w:tblPr>
        <w:tblStyle w:val="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3117"/>
        <w:gridCol w:w="4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序号</w:t>
            </w:r>
          </w:p>
        </w:tc>
        <w:tc>
          <w:tcPr>
            <w:tcW w:w="311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检验项目</w:t>
            </w:r>
          </w:p>
        </w:tc>
        <w:tc>
          <w:tcPr>
            <w:tcW w:w="446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311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感官要求</w:t>
            </w:r>
          </w:p>
        </w:tc>
        <w:tc>
          <w:tcPr>
            <w:tcW w:w="446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c>
          <w:tcPr>
            <w:tcW w:w="311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铅</w:t>
            </w:r>
          </w:p>
        </w:tc>
        <w:tc>
          <w:tcPr>
            <w:tcW w:w="446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c>
          <w:tcPr>
            <w:tcW w:w="311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砷</w:t>
            </w:r>
          </w:p>
        </w:tc>
        <w:tc>
          <w:tcPr>
            <w:tcW w:w="446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4</w:t>
            </w:r>
          </w:p>
        </w:tc>
        <w:tc>
          <w:tcPr>
            <w:tcW w:w="311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甲醛</w:t>
            </w:r>
          </w:p>
        </w:tc>
        <w:tc>
          <w:tcPr>
            <w:tcW w:w="446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p>
        </w:tc>
        <w:tc>
          <w:tcPr>
            <w:tcW w:w="311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荧光性物质</w:t>
            </w:r>
          </w:p>
        </w:tc>
        <w:tc>
          <w:tcPr>
            <w:tcW w:w="4467" w:type="dxa"/>
            <w:vAlign w:val="center"/>
          </w:tcPr>
          <w:p>
            <w:pPr>
              <w:adjustRightInd w:val="0"/>
              <w:snapToGrid w:val="0"/>
              <w:spacing w:before="62" w:beforeLines="20" w:after="62" w:afterLines="20"/>
              <w:jc w:val="center"/>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p>
            <w:pPr>
              <w:adjustRightInd w:val="0"/>
              <w:snapToGrid w:val="0"/>
              <w:spacing w:before="62" w:beforeLines="20" w:after="62" w:afterLines="20"/>
              <w:jc w:val="center"/>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31604.47—2016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6</w:t>
            </w:r>
          </w:p>
        </w:tc>
        <w:tc>
          <w:tcPr>
            <w:tcW w:w="3117" w:type="dxa"/>
            <w:vAlign w:val="center"/>
          </w:tcPr>
          <w:p>
            <w:pPr>
              <w:jc w:val="center"/>
              <w:rPr>
                <w:rFonts w:ascii="Times New Roman" w:hAnsi="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1,3-二氯-2-丙醇</w:t>
            </w:r>
            <w:r>
              <w:rPr>
                <w:rFonts w:ascii="宋体" w:hAnsi="宋体"/>
                <w:color w:val="000000" w:themeColor="text1"/>
                <w:vertAlign w:val="superscript"/>
                <w14:textFill>
                  <w14:solidFill>
                    <w14:schemeClr w14:val="tx1"/>
                  </w14:solidFill>
                </w14:textFill>
              </w:rPr>
              <w:t>a</w:t>
            </w:r>
          </w:p>
        </w:tc>
        <w:tc>
          <w:tcPr>
            <w:tcW w:w="4467" w:type="dxa"/>
            <w:vAlign w:val="center"/>
          </w:tcPr>
          <w:p>
            <w:pPr>
              <w:adjustRightInd w:val="0"/>
              <w:snapToGrid w:val="0"/>
              <w:spacing w:before="62" w:beforeLines="20" w:after="62" w:afterLines="20"/>
              <w:jc w:val="center"/>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7</w:t>
            </w:r>
          </w:p>
        </w:tc>
        <w:tc>
          <w:tcPr>
            <w:tcW w:w="3117" w:type="dxa"/>
            <w:vAlign w:val="center"/>
          </w:tcPr>
          <w:p>
            <w:pPr>
              <w:jc w:val="center"/>
              <w:rPr>
                <w:rFonts w:ascii="Times New Roman" w:hAnsi="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3-氯-1,2-丙二醇</w:t>
            </w:r>
            <w:r>
              <w:rPr>
                <w:rFonts w:ascii="宋体" w:hAnsi="宋体"/>
                <w:color w:val="000000" w:themeColor="text1"/>
                <w:vertAlign w:val="superscript"/>
                <w14:textFill>
                  <w14:solidFill>
                    <w14:schemeClr w14:val="tx1"/>
                  </w14:solidFill>
                </w14:textFill>
              </w:rPr>
              <w:t>a</w:t>
            </w:r>
          </w:p>
        </w:tc>
        <w:tc>
          <w:tcPr>
            <w:tcW w:w="4467" w:type="dxa"/>
            <w:vAlign w:val="center"/>
          </w:tcPr>
          <w:p>
            <w:pPr>
              <w:adjustRightInd w:val="0"/>
              <w:snapToGrid w:val="0"/>
              <w:spacing w:before="62" w:beforeLines="20" w:after="62" w:afterLines="20"/>
              <w:jc w:val="center"/>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w:t>
            </w:r>
          </w:p>
        </w:tc>
        <w:tc>
          <w:tcPr>
            <w:tcW w:w="311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总迁移量</w:t>
            </w:r>
          </w:p>
        </w:tc>
        <w:tc>
          <w:tcPr>
            <w:tcW w:w="446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9</w:t>
            </w:r>
          </w:p>
        </w:tc>
        <w:tc>
          <w:tcPr>
            <w:tcW w:w="311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高锰酸钾消耗量</w:t>
            </w:r>
            <w:r>
              <w:rPr>
                <w:rFonts w:hint="eastAsia" w:ascii="Times New Roman" w:hAnsi="Times New Roman" w:cs="Times New Roman"/>
                <w:color w:val="000000" w:themeColor="text1"/>
                <w:vertAlign w:val="superscript"/>
                <w14:textFill>
                  <w14:solidFill>
                    <w14:schemeClr w14:val="tx1"/>
                  </w14:solidFill>
                </w14:textFill>
              </w:rPr>
              <w:t>b</w:t>
            </w:r>
          </w:p>
        </w:tc>
        <w:tc>
          <w:tcPr>
            <w:tcW w:w="446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31604.2</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10</w:t>
            </w:r>
          </w:p>
        </w:tc>
        <w:tc>
          <w:tcPr>
            <w:tcW w:w="311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重金属（以Pb计）</w:t>
            </w:r>
          </w:p>
        </w:tc>
        <w:tc>
          <w:tcPr>
            <w:tcW w:w="446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11</w:t>
            </w:r>
          </w:p>
        </w:tc>
        <w:tc>
          <w:tcPr>
            <w:tcW w:w="311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大肠菌群</w:t>
            </w:r>
          </w:p>
        </w:tc>
        <w:tc>
          <w:tcPr>
            <w:tcW w:w="446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hint="eastAsia" w:ascii="Times New Roman" w:hAnsi="Times New Roman" w:cs="Times New Roman"/>
                <w:color w:val="000000" w:themeColor="text1"/>
                <w:kern w:val="0"/>
                <w14:textFill>
                  <w14:solidFill>
                    <w14:schemeClr w14:val="tx1"/>
                  </w14:solidFill>
                </w14:textFill>
              </w:rPr>
              <w:t>12</w:t>
            </w:r>
          </w:p>
        </w:tc>
        <w:tc>
          <w:tcPr>
            <w:tcW w:w="311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沙门氏菌</w:t>
            </w:r>
          </w:p>
        </w:tc>
        <w:tc>
          <w:tcPr>
            <w:tcW w:w="446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hint="eastAsia" w:ascii="Times New Roman" w:hAnsi="Times New Roman" w:cs="Times New Roman"/>
                <w:color w:val="000000" w:themeColor="text1"/>
                <w:kern w:val="0"/>
                <w14:textFill>
                  <w14:solidFill>
                    <w14:schemeClr w14:val="tx1"/>
                  </w14:solidFill>
                </w14:textFill>
              </w:rPr>
              <w:t>13</w:t>
            </w:r>
          </w:p>
        </w:tc>
        <w:tc>
          <w:tcPr>
            <w:tcW w:w="311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霉菌</w:t>
            </w:r>
          </w:p>
        </w:tc>
        <w:tc>
          <w:tcPr>
            <w:tcW w:w="446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4789.15</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10" w:type="dxa"/>
            <w:gridSpan w:val="3"/>
            <w:vAlign w:val="center"/>
          </w:tcPr>
          <w:p>
            <w:pPr>
              <w:adjustRightInd w:val="0"/>
              <w:snapToGrid w:val="0"/>
              <w:spacing w:before="62" w:beforeLines="20" w:after="62" w:afterLines="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注：</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适用于生产日期在2023年6月30日及之后的产品。</w:t>
            </w:r>
          </w:p>
          <w:p>
            <w:pPr>
              <w:adjustRightInd w:val="0"/>
              <w:snapToGrid w:val="0"/>
              <w:spacing w:before="62" w:beforeLines="20" w:after="62" w:afterLines="20"/>
              <w:ind w:firstLine="42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b适用于生产日期在2023年6月30日之前的产品。</w:t>
            </w:r>
          </w:p>
        </w:tc>
      </w:tr>
    </w:tbl>
    <w:p>
      <w:pPr>
        <w:rPr>
          <w:rFonts w:ascii="Times New Roman" w:hAnsi="Times New Roman" w:cs="Times New Roman"/>
          <w:color w:val="000000" w:themeColor="text1"/>
          <w14:textFill>
            <w14:solidFill>
              <w14:schemeClr w14:val="tx1"/>
            </w14:solidFill>
          </w14:textFill>
        </w:rPr>
      </w:pPr>
    </w:p>
    <w:p>
      <w:pPr>
        <w:adjustRightInd w:val="0"/>
        <w:snapToGrid w:val="0"/>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 xml:space="preserve"> 纸盒</w:t>
      </w:r>
    </w:p>
    <w:tbl>
      <w:tblPr>
        <w:tblStyle w:val="8"/>
        <w:tblW w:w="8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3060"/>
        <w:gridCol w:w="4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序号</w:t>
            </w:r>
          </w:p>
        </w:tc>
        <w:tc>
          <w:tcPr>
            <w:tcW w:w="30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检验项目</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30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感官要求</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c>
          <w:tcPr>
            <w:tcW w:w="30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铅</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c>
          <w:tcPr>
            <w:tcW w:w="30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砷</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4</w:t>
            </w:r>
          </w:p>
        </w:tc>
        <w:tc>
          <w:tcPr>
            <w:tcW w:w="30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甲醛</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p>
        </w:tc>
        <w:tc>
          <w:tcPr>
            <w:tcW w:w="30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荧光性物质</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31604.47</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6</w:t>
            </w:r>
          </w:p>
        </w:tc>
        <w:tc>
          <w:tcPr>
            <w:tcW w:w="3060" w:type="dxa"/>
            <w:vAlign w:val="center"/>
          </w:tcPr>
          <w:p>
            <w:pPr>
              <w:jc w:val="center"/>
              <w:rPr>
                <w:rFonts w:ascii="Times New Roman" w:hAnsi="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1,3-二氯-2-丙醇</w:t>
            </w:r>
            <w:r>
              <w:rPr>
                <w:rFonts w:ascii="宋体" w:hAnsi="宋体"/>
                <w:color w:val="000000" w:themeColor="text1"/>
                <w:vertAlign w:val="superscript"/>
                <w14:textFill>
                  <w14:solidFill>
                    <w14:schemeClr w14:val="tx1"/>
                  </w14:solidFill>
                </w14:textFill>
              </w:rPr>
              <w:t>a</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7</w:t>
            </w:r>
          </w:p>
        </w:tc>
        <w:tc>
          <w:tcPr>
            <w:tcW w:w="3060" w:type="dxa"/>
            <w:vAlign w:val="center"/>
          </w:tcPr>
          <w:p>
            <w:pPr>
              <w:jc w:val="center"/>
              <w:rPr>
                <w:rFonts w:ascii="Times New Roman" w:hAnsi="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3-氯-1,2-丙二醇</w:t>
            </w:r>
            <w:r>
              <w:rPr>
                <w:rFonts w:ascii="宋体" w:hAnsi="宋体"/>
                <w:color w:val="000000" w:themeColor="text1"/>
                <w:vertAlign w:val="superscript"/>
                <w14:textFill>
                  <w14:solidFill>
                    <w14:schemeClr w14:val="tx1"/>
                  </w14:solidFill>
                </w14:textFill>
              </w:rPr>
              <w:t>a</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w:t>
            </w:r>
          </w:p>
        </w:tc>
        <w:tc>
          <w:tcPr>
            <w:tcW w:w="30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总迁移量</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9</w:t>
            </w:r>
          </w:p>
        </w:tc>
        <w:tc>
          <w:tcPr>
            <w:tcW w:w="30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高锰酸钾消耗量</w:t>
            </w:r>
            <w:r>
              <w:rPr>
                <w:rFonts w:hint="eastAsia" w:ascii="Times New Roman" w:hAnsi="Times New Roman" w:cs="Times New Roman"/>
                <w:color w:val="000000" w:themeColor="text1"/>
                <w:vertAlign w:val="superscript"/>
                <w14:textFill>
                  <w14:solidFill>
                    <w14:schemeClr w14:val="tx1"/>
                  </w14:solidFill>
                </w14:textFill>
              </w:rPr>
              <w:t>b</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31604.2</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10</w:t>
            </w:r>
          </w:p>
        </w:tc>
        <w:tc>
          <w:tcPr>
            <w:tcW w:w="30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重金属（以Pb计）</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11</w:t>
            </w:r>
          </w:p>
        </w:tc>
        <w:tc>
          <w:tcPr>
            <w:tcW w:w="30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大肠菌群</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hint="eastAsia" w:ascii="Times New Roman" w:hAnsi="Times New Roman" w:cs="Times New Roman"/>
                <w:color w:val="000000" w:themeColor="text1"/>
                <w:kern w:val="0"/>
                <w14:textFill>
                  <w14:solidFill>
                    <w14:schemeClr w14:val="tx1"/>
                  </w14:solidFill>
                </w14:textFill>
              </w:rPr>
              <w:t>12</w:t>
            </w:r>
          </w:p>
        </w:tc>
        <w:tc>
          <w:tcPr>
            <w:tcW w:w="30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沙门氏菌</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hint="eastAsia" w:ascii="Times New Roman" w:hAnsi="Times New Roman" w:cs="Times New Roman"/>
                <w:color w:val="000000" w:themeColor="text1"/>
                <w:kern w:val="0"/>
                <w14:textFill>
                  <w14:solidFill>
                    <w14:schemeClr w14:val="tx1"/>
                  </w14:solidFill>
                </w14:textFill>
              </w:rPr>
              <w:t>13</w:t>
            </w:r>
          </w:p>
        </w:tc>
        <w:tc>
          <w:tcPr>
            <w:tcW w:w="30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霉菌</w:t>
            </w:r>
          </w:p>
        </w:tc>
        <w:tc>
          <w:tcPr>
            <w:tcW w:w="4444"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color w:val="000000" w:themeColor="text1"/>
                <w14:textFill>
                  <w14:solidFill>
                    <w14:schemeClr w14:val="tx1"/>
                  </w14:solidFill>
                </w14:textFill>
              </w:rPr>
              <w:t>GB 4806.8</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4789.15</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379" w:type="dxa"/>
            <w:gridSpan w:val="3"/>
            <w:vAlign w:val="center"/>
          </w:tcPr>
          <w:p>
            <w:pPr>
              <w:adjustRightInd w:val="0"/>
              <w:snapToGrid w:val="0"/>
              <w:spacing w:before="62" w:beforeLines="20" w:after="62" w:afterLines="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注：</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适用于生产日期在2023年6月30日及之后的产品。</w:t>
            </w:r>
          </w:p>
          <w:p>
            <w:pPr>
              <w:adjustRightInd w:val="0"/>
              <w:snapToGrid w:val="0"/>
              <w:spacing w:before="62" w:beforeLines="20" w:after="62" w:afterLines="20"/>
              <w:ind w:firstLine="420" w:firstLineChars="20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b适用于生产日期在2023年6月30日之前的产品。</w:t>
            </w:r>
          </w:p>
        </w:tc>
      </w:tr>
    </w:tbl>
    <w:p>
      <w:pPr>
        <w:jc w:val="left"/>
        <w:rPr>
          <w:rFonts w:ascii="Times New Roman" w:hAnsi="Times New Roman" w:cs="Times New Roman"/>
          <w:color w:val="000000" w:themeColor="text1"/>
          <w14:textFill>
            <w14:solidFill>
              <w14:schemeClr w14:val="tx1"/>
            </w14:solidFill>
          </w14:textFill>
        </w:rPr>
      </w:pPr>
    </w:p>
    <w:p>
      <w:pPr>
        <w:adjustRightInd w:val="0"/>
        <w:snapToGrid w:val="0"/>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14:textFill>
            <w14:solidFill>
              <w14:schemeClr w14:val="tx1"/>
            </w14:solidFill>
          </w14:textFill>
        </w:rPr>
        <w:t>6</w:t>
      </w:r>
      <w:r>
        <w:rPr>
          <w:rFonts w:ascii="Times New Roman" w:hAnsi="Times New Roman" w:cs="Times New Roman"/>
          <w:color w:val="000000" w:themeColor="text1"/>
          <w14:textFill>
            <w14:solidFill>
              <w14:schemeClr w14:val="tx1"/>
            </w14:solidFill>
          </w14:textFill>
        </w:rPr>
        <w:t xml:space="preserve"> 纸袋</w:t>
      </w:r>
    </w:p>
    <w:tbl>
      <w:tblPr>
        <w:tblStyle w:val="8"/>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3037"/>
        <w:gridCol w:w="4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序号</w:t>
            </w:r>
          </w:p>
        </w:tc>
        <w:tc>
          <w:tcPr>
            <w:tcW w:w="303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检验项目</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303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感官要求</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c>
          <w:tcPr>
            <w:tcW w:w="303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铅</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c>
          <w:tcPr>
            <w:tcW w:w="303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砷</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4</w:t>
            </w:r>
          </w:p>
        </w:tc>
        <w:tc>
          <w:tcPr>
            <w:tcW w:w="303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甲醛</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p>
        </w:tc>
        <w:tc>
          <w:tcPr>
            <w:tcW w:w="303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荧光性物质</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31604.47</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6</w:t>
            </w:r>
          </w:p>
        </w:tc>
        <w:tc>
          <w:tcPr>
            <w:tcW w:w="3037" w:type="dxa"/>
            <w:vAlign w:val="center"/>
          </w:tcPr>
          <w:p>
            <w:pPr>
              <w:jc w:val="center"/>
              <w:rPr>
                <w:rFonts w:ascii="Times New Roman" w:hAnsi="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1,3-二氯-2-丙醇</w:t>
            </w:r>
            <w:r>
              <w:rPr>
                <w:rFonts w:ascii="宋体" w:hAnsi="宋体"/>
                <w:color w:val="000000" w:themeColor="text1"/>
                <w:vertAlign w:val="superscript"/>
                <w14:textFill>
                  <w14:solidFill>
                    <w14:schemeClr w14:val="tx1"/>
                  </w14:solidFill>
                </w14:textFill>
              </w:rPr>
              <w:t>a</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7</w:t>
            </w:r>
          </w:p>
        </w:tc>
        <w:tc>
          <w:tcPr>
            <w:tcW w:w="3037" w:type="dxa"/>
            <w:vAlign w:val="center"/>
          </w:tcPr>
          <w:p>
            <w:pPr>
              <w:jc w:val="center"/>
              <w:rPr>
                <w:rFonts w:ascii="Times New Roman" w:hAnsi="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3-氯-1,2-丙二醇</w:t>
            </w:r>
            <w:r>
              <w:rPr>
                <w:rFonts w:ascii="宋体" w:hAnsi="宋体"/>
                <w:color w:val="000000" w:themeColor="text1"/>
                <w:vertAlign w:val="superscript"/>
                <w14:textFill>
                  <w14:solidFill>
                    <w14:schemeClr w14:val="tx1"/>
                  </w14:solidFill>
                </w14:textFill>
              </w:rPr>
              <w:t>a</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w:t>
            </w:r>
          </w:p>
        </w:tc>
        <w:tc>
          <w:tcPr>
            <w:tcW w:w="303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总迁移量</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9</w:t>
            </w:r>
          </w:p>
        </w:tc>
        <w:tc>
          <w:tcPr>
            <w:tcW w:w="303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高锰酸钾消耗量</w:t>
            </w:r>
            <w:r>
              <w:rPr>
                <w:rFonts w:hint="eastAsia" w:ascii="Times New Roman" w:hAnsi="Times New Roman" w:cs="Times New Roman"/>
                <w:color w:val="000000" w:themeColor="text1"/>
                <w:vertAlign w:val="superscript"/>
                <w14:textFill>
                  <w14:solidFill>
                    <w14:schemeClr w14:val="tx1"/>
                  </w14:solidFill>
                </w14:textFill>
              </w:rPr>
              <w:t>b</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31604.2</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10</w:t>
            </w:r>
          </w:p>
        </w:tc>
        <w:tc>
          <w:tcPr>
            <w:tcW w:w="303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重金属（以Pb计）</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11</w:t>
            </w:r>
          </w:p>
        </w:tc>
        <w:tc>
          <w:tcPr>
            <w:tcW w:w="303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大肠菌群</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hint="eastAsia" w:ascii="Times New Roman" w:hAnsi="Times New Roman" w:cs="Times New Roman"/>
                <w:color w:val="000000" w:themeColor="text1"/>
                <w:kern w:val="0"/>
                <w14:textFill>
                  <w14:solidFill>
                    <w14:schemeClr w14:val="tx1"/>
                  </w14:solidFill>
                </w14:textFill>
              </w:rPr>
              <w:t>12</w:t>
            </w:r>
          </w:p>
        </w:tc>
        <w:tc>
          <w:tcPr>
            <w:tcW w:w="303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沙门氏菌</w:t>
            </w:r>
          </w:p>
        </w:tc>
        <w:tc>
          <w:tcPr>
            <w:tcW w:w="4521"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hint="eastAsia" w:ascii="Times New Roman" w:hAnsi="Times New Roman" w:cs="Times New Roman"/>
                <w:color w:val="000000" w:themeColor="text1"/>
                <w:kern w:val="0"/>
                <w14:textFill>
                  <w14:solidFill>
                    <w14:schemeClr w14:val="tx1"/>
                  </w14:solidFill>
                </w14:textFill>
              </w:rPr>
              <w:t>13</w:t>
            </w:r>
          </w:p>
        </w:tc>
        <w:tc>
          <w:tcPr>
            <w:tcW w:w="3037"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霉菌</w:t>
            </w:r>
          </w:p>
        </w:tc>
        <w:tc>
          <w:tcPr>
            <w:tcW w:w="4521" w:type="dxa"/>
            <w:vAlign w:val="center"/>
          </w:tcPr>
          <w:p>
            <w:pPr>
              <w:adjustRightInd w:val="0"/>
              <w:snapToGrid w:val="0"/>
              <w:spacing w:before="62" w:beforeLines="20" w:after="62" w:afterLines="20"/>
              <w:jc w:val="center"/>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18" w:type="dxa"/>
            <w:gridSpan w:val="3"/>
            <w:vAlign w:val="center"/>
          </w:tcPr>
          <w:p>
            <w:pPr>
              <w:adjustRightInd w:val="0"/>
              <w:snapToGrid w:val="0"/>
              <w:spacing w:before="62" w:beforeLines="20" w:after="62" w:afterLines="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注：</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适用于生产日期在2023年6月30日及之后的产品。</w:t>
            </w:r>
          </w:p>
          <w:p>
            <w:pPr>
              <w:adjustRightInd w:val="0"/>
              <w:snapToGrid w:val="0"/>
              <w:spacing w:before="62" w:beforeLines="20" w:after="62" w:afterLines="20"/>
              <w:ind w:firstLine="420" w:firstLineChars="20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b适用于生产日期在2023年6月30日之前的产品。</w:t>
            </w:r>
          </w:p>
        </w:tc>
      </w:tr>
    </w:tbl>
    <w:p>
      <w:pPr>
        <w:adjustRightInd w:val="0"/>
        <w:snapToGrid w:val="0"/>
        <w:spacing w:line="360" w:lineRule="auto"/>
        <w:jc w:val="center"/>
        <w:rPr>
          <w:rFonts w:ascii="Times New Roman" w:hAnsi="Times New Roman" w:cs="Times New Roman"/>
          <w:color w:val="000000" w:themeColor="text1"/>
          <w14:textFill>
            <w14:solidFill>
              <w14:schemeClr w14:val="tx1"/>
            </w14:solidFill>
          </w14:textFill>
        </w:rPr>
      </w:pPr>
    </w:p>
    <w:p>
      <w:pPr>
        <w:adjustRightInd w:val="0"/>
        <w:snapToGrid w:val="0"/>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14:textFill>
            <w14:solidFill>
              <w14:schemeClr w14:val="tx1"/>
            </w14:solidFill>
          </w14:textFill>
        </w:rPr>
        <w:t>7</w:t>
      </w:r>
      <w:r>
        <w:rPr>
          <w:rFonts w:ascii="Times New Roman" w:hAnsi="Times New Roman" w:cs="Times New Roman"/>
          <w:color w:val="000000" w:themeColor="text1"/>
          <w14:textFill>
            <w14:solidFill>
              <w14:schemeClr w14:val="tx1"/>
            </w14:solidFill>
          </w14:textFill>
        </w:rPr>
        <w:t xml:space="preserve"> 纸罐（纸板类罐）</w:t>
      </w:r>
    </w:p>
    <w:tbl>
      <w:tblPr>
        <w:tblStyle w:val="8"/>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3059"/>
        <w:gridCol w:w="4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8"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序号</w:t>
            </w:r>
          </w:p>
        </w:tc>
        <w:tc>
          <w:tcPr>
            <w:tcW w:w="305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检验项目</w:t>
            </w:r>
          </w:p>
        </w:tc>
        <w:tc>
          <w:tcPr>
            <w:tcW w:w="45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305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感官</w:t>
            </w:r>
          </w:p>
        </w:tc>
        <w:tc>
          <w:tcPr>
            <w:tcW w:w="45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c>
          <w:tcPr>
            <w:tcW w:w="305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铅</w:t>
            </w:r>
          </w:p>
        </w:tc>
        <w:tc>
          <w:tcPr>
            <w:tcW w:w="45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c>
          <w:tcPr>
            <w:tcW w:w="305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砷</w:t>
            </w:r>
          </w:p>
        </w:tc>
        <w:tc>
          <w:tcPr>
            <w:tcW w:w="45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4</w:t>
            </w:r>
          </w:p>
        </w:tc>
        <w:tc>
          <w:tcPr>
            <w:tcW w:w="305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甲醛</w:t>
            </w:r>
          </w:p>
        </w:tc>
        <w:tc>
          <w:tcPr>
            <w:tcW w:w="45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p>
        </w:tc>
        <w:tc>
          <w:tcPr>
            <w:tcW w:w="305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荧光性物质</w:t>
            </w:r>
          </w:p>
        </w:tc>
        <w:tc>
          <w:tcPr>
            <w:tcW w:w="45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31604.47</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6</w:t>
            </w:r>
          </w:p>
        </w:tc>
        <w:tc>
          <w:tcPr>
            <w:tcW w:w="3059" w:type="dxa"/>
            <w:vAlign w:val="center"/>
          </w:tcPr>
          <w:p>
            <w:pPr>
              <w:jc w:val="center"/>
              <w:rPr>
                <w:rFonts w:ascii="Times New Roman" w:hAnsi="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1,3-二氯-2-丙醇</w:t>
            </w:r>
            <w:r>
              <w:rPr>
                <w:rFonts w:ascii="宋体" w:hAnsi="宋体"/>
                <w:color w:val="000000" w:themeColor="text1"/>
                <w:vertAlign w:val="superscript"/>
                <w14:textFill>
                  <w14:solidFill>
                    <w14:schemeClr w14:val="tx1"/>
                  </w14:solidFill>
                </w14:textFill>
              </w:rPr>
              <w:t>a</w:t>
            </w:r>
          </w:p>
        </w:tc>
        <w:tc>
          <w:tcPr>
            <w:tcW w:w="45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7</w:t>
            </w:r>
          </w:p>
        </w:tc>
        <w:tc>
          <w:tcPr>
            <w:tcW w:w="3059" w:type="dxa"/>
            <w:vAlign w:val="center"/>
          </w:tcPr>
          <w:p>
            <w:pPr>
              <w:jc w:val="center"/>
              <w:rPr>
                <w:rFonts w:ascii="Times New Roman" w:hAnsi="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3-氯-1,2-丙二醇</w:t>
            </w:r>
            <w:r>
              <w:rPr>
                <w:rFonts w:ascii="宋体" w:hAnsi="宋体"/>
                <w:color w:val="000000" w:themeColor="text1"/>
                <w:vertAlign w:val="superscript"/>
                <w14:textFill>
                  <w14:solidFill>
                    <w14:schemeClr w14:val="tx1"/>
                  </w14:solidFill>
                </w14:textFill>
              </w:rPr>
              <w:t>a</w:t>
            </w:r>
          </w:p>
        </w:tc>
        <w:tc>
          <w:tcPr>
            <w:tcW w:w="45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8</w:t>
            </w:r>
          </w:p>
        </w:tc>
        <w:tc>
          <w:tcPr>
            <w:tcW w:w="305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大肠菌群</w:t>
            </w:r>
          </w:p>
        </w:tc>
        <w:tc>
          <w:tcPr>
            <w:tcW w:w="45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hint="eastAsia" w:ascii="Times New Roman" w:hAnsi="Times New Roman" w:cs="Times New Roman"/>
                <w:color w:val="000000" w:themeColor="text1"/>
                <w:kern w:val="0"/>
                <w14:textFill>
                  <w14:solidFill>
                    <w14:schemeClr w14:val="tx1"/>
                  </w14:solidFill>
                </w14:textFill>
              </w:rPr>
              <w:t>9</w:t>
            </w:r>
          </w:p>
        </w:tc>
        <w:tc>
          <w:tcPr>
            <w:tcW w:w="305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沙门氏菌</w:t>
            </w:r>
          </w:p>
        </w:tc>
        <w:tc>
          <w:tcPr>
            <w:tcW w:w="45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hint="eastAsia" w:ascii="Times New Roman" w:hAnsi="Times New Roman" w:cs="Times New Roman"/>
                <w:color w:val="000000" w:themeColor="text1"/>
                <w:kern w:val="0"/>
                <w14:textFill>
                  <w14:solidFill>
                    <w14:schemeClr w14:val="tx1"/>
                  </w14:solidFill>
                </w14:textFill>
              </w:rPr>
              <w:t>10</w:t>
            </w:r>
          </w:p>
        </w:tc>
        <w:tc>
          <w:tcPr>
            <w:tcW w:w="305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霉菌</w:t>
            </w:r>
          </w:p>
        </w:tc>
        <w:tc>
          <w:tcPr>
            <w:tcW w:w="45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4789.15</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79" w:type="dxa"/>
            <w:gridSpan w:val="3"/>
            <w:vAlign w:val="center"/>
          </w:tcPr>
          <w:p>
            <w:pPr>
              <w:adjustRightInd w:val="0"/>
              <w:snapToGrid w:val="0"/>
              <w:spacing w:before="62" w:beforeLines="20" w:after="62" w:afterLines="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注：</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适用于生产日期在2023年6月30日及之后的产品。</w:t>
            </w:r>
          </w:p>
        </w:tc>
      </w:tr>
    </w:tbl>
    <w:p>
      <w:pPr>
        <w:jc w:val="center"/>
        <w:rPr>
          <w:rFonts w:ascii="Times New Roman" w:hAnsi="Times New Roman" w:cs="Times New Roman"/>
          <w:color w:val="000000" w:themeColor="text1"/>
          <w14:textFill>
            <w14:solidFill>
              <w14:schemeClr w14:val="tx1"/>
            </w14:solidFill>
          </w14:textFill>
        </w:rPr>
      </w:pPr>
    </w:p>
    <w:p>
      <w:pPr>
        <w:adjustRightInd w:val="0"/>
        <w:snapToGrid w:val="0"/>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14:textFill>
            <w14:solidFill>
              <w14:schemeClr w14:val="tx1"/>
            </w14:solidFill>
          </w14:textFill>
        </w:rPr>
        <w:t>8</w:t>
      </w:r>
      <w:r>
        <w:rPr>
          <w:rFonts w:ascii="Times New Roman" w:hAnsi="Times New Roman" w:cs="Times New Roman"/>
          <w:color w:val="000000" w:themeColor="text1"/>
          <w14:textFill>
            <w14:solidFill>
              <w14:schemeClr w14:val="tx1"/>
            </w14:solidFill>
          </w14:textFill>
        </w:rPr>
        <w:t xml:space="preserve"> 纸罐（圆柱形复合罐）</w:t>
      </w:r>
    </w:p>
    <w:tbl>
      <w:tblPr>
        <w:tblStyle w:val="8"/>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3052"/>
        <w:gridCol w:w="4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6"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序号</w:t>
            </w:r>
          </w:p>
        </w:tc>
        <w:tc>
          <w:tcPr>
            <w:tcW w:w="30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检验项目</w:t>
            </w:r>
          </w:p>
        </w:tc>
        <w:tc>
          <w:tcPr>
            <w:tcW w:w="454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30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感官</w:t>
            </w:r>
          </w:p>
        </w:tc>
        <w:tc>
          <w:tcPr>
            <w:tcW w:w="454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2</w:t>
            </w:r>
          </w:p>
        </w:tc>
        <w:tc>
          <w:tcPr>
            <w:tcW w:w="30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大肠菌群</w:t>
            </w:r>
          </w:p>
        </w:tc>
        <w:tc>
          <w:tcPr>
            <w:tcW w:w="454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color w:val="000000" w:themeColor="text1"/>
                <w:kern w:val="0"/>
                <w14:textFill>
                  <w14:solidFill>
                    <w14:schemeClr w14:val="tx1"/>
                  </w14:solidFill>
                </w14:textFill>
              </w:rPr>
            </w:pPr>
            <w:r>
              <w:rPr>
                <w:rFonts w:ascii="Times New Roman" w:hAnsi="Times New Roman" w:cs="Times New Roman"/>
                <w:color w:val="000000" w:themeColor="text1"/>
                <w:kern w:val="0"/>
                <w14:textFill>
                  <w14:solidFill>
                    <w14:schemeClr w14:val="tx1"/>
                  </w14:solidFill>
                </w14:textFill>
              </w:rPr>
              <w:t>3</w:t>
            </w:r>
          </w:p>
        </w:tc>
        <w:tc>
          <w:tcPr>
            <w:tcW w:w="30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沙门氏菌</w:t>
            </w:r>
          </w:p>
        </w:tc>
        <w:tc>
          <w:tcPr>
            <w:tcW w:w="454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w:t>
            </w:r>
          </w:p>
        </w:tc>
        <w:tc>
          <w:tcPr>
            <w:tcW w:w="30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霉菌</w:t>
            </w:r>
          </w:p>
        </w:tc>
        <w:tc>
          <w:tcPr>
            <w:tcW w:w="454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4789.15</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p>
        </w:tc>
        <w:tc>
          <w:tcPr>
            <w:tcW w:w="30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端盖脱离力</w:t>
            </w:r>
          </w:p>
        </w:tc>
        <w:tc>
          <w:tcPr>
            <w:tcW w:w="454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GB/T 10440</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2008 5.4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6</w:t>
            </w:r>
          </w:p>
        </w:tc>
        <w:tc>
          <w:tcPr>
            <w:tcW w:w="30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轴向压溃力</w:t>
            </w:r>
          </w:p>
        </w:tc>
        <w:tc>
          <w:tcPr>
            <w:tcW w:w="454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GB/T 10440</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2008 5.5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7</w:t>
            </w:r>
          </w:p>
        </w:tc>
        <w:tc>
          <w:tcPr>
            <w:tcW w:w="3052"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快速泄漏试验</w:t>
            </w:r>
          </w:p>
        </w:tc>
        <w:tc>
          <w:tcPr>
            <w:tcW w:w="4540"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GB/T 10440</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2008 5.6</w:t>
            </w:r>
          </w:p>
        </w:tc>
      </w:tr>
    </w:tbl>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14:textFill>
            <w14:solidFill>
              <w14:schemeClr w14:val="tx1"/>
            </w14:solidFill>
          </w14:textFill>
        </w:rPr>
        <w:t>9</w:t>
      </w:r>
      <w:r>
        <w:rPr>
          <w:rFonts w:ascii="Times New Roman" w:hAnsi="Times New Roman" w:cs="Times New Roman"/>
          <w:color w:val="000000" w:themeColor="text1"/>
          <w14:textFill>
            <w14:solidFill>
              <w14:schemeClr w14:val="tx1"/>
            </w14:solidFill>
          </w14:textFill>
        </w:rPr>
        <w:t xml:space="preserve"> 纸吸管</w:t>
      </w:r>
    </w:p>
    <w:tbl>
      <w:tblPr>
        <w:tblStyle w:val="8"/>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3145"/>
        <w:gridCol w:w="4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bookmarkStart w:id="0" w:name="_Hlk40347690"/>
            <w:r>
              <w:rPr>
                <w:rFonts w:ascii="Times New Roman" w:hAnsi="Times New Roman" w:cs="Times New Roman"/>
                <w:color w:val="000000" w:themeColor="text1"/>
                <w14:textFill>
                  <w14:solidFill>
                    <w14:schemeClr w14:val="tx1"/>
                  </w14:solidFill>
                </w14:textFill>
              </w:rPr>
              <w:t>序号</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检验项目</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感官要求</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铅</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31604.34</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砷</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31604.38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或GB 31604.49</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甲醛</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5</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荧光性物质</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31604.47</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6</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1,3-二氯-2-丙醇</w:t>
            </w:r>
            <w:r>
              <w:rPr>
                <w:rFonts w:ascii="Times New Roman" w:hAnsi="Times New Roman" w:cs="Times New Roman"/>
                <w:color w:val="000000" w:themeColor="text1"/>
                <w14:textFill>
                  <w14:solidFill>
                    <w14:schemeClr w14:val="tx1"/>
                  </w14:solidFill>
                </w14:textFill>
              </w:rPr>
              <w:t>a</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7</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3-氯-1,2-丙二醇</w:t>
            </w:r>
            <w:r>
              <w:rPr>
                <w:rFonts w:ascii="Times New Roman" w:hAnsi="Times New Roman" w:cs="Times New Roman"/>
                <w:color w:val="000000" w:themeColor="text1"/>
                <w14:textFill>
                  <w14:solidFill>
                    <w14:schemeClr w14:val="tx1"/>
                  </w14:solidFill>
                </w14:textFill>
              </w:rPr>
              <w:t>a</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总迁移量</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9</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高锰酸钾消耗量</w:t>
            </w:r>
            <w:r>
              <w:rPr>
                <w:rFonts w:hint="eastAsia" w:ascii="Times New Roman" w:hAnsi="Times New Roman" w:cs="Times New Roman"/>
                <w:color w:val="000000" w:themeColor="text1"/>
                <w14:textFill>
                  <w14:solidFill>
                    <w14:schemeClr w14:val="tx1"/>
                  </w14:solidFill>
                </w14:textFill>
              </w:rPr>
              <w:t>b</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31604.2</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10</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重金属（以Pb计）</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31604.9</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11</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大肠菌群</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12</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沙门氏菌</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14934</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13</w:t>
            </w:r>
          </w:p>
        </w:tc>
        <w:tc>
          <w:tcPr>
            <w:tcW w:w="3145"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霉菌</w:t>
            </w:r>
          </w:p>
        </w:tc>
        <w:tc>
          <w:tcPr>
            <w:tcW w:w="4679" w:type="dxa"/>
            <w:vAlign w:val="center"/>
          </w:tcPr>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w:t>
            </w:r>
            <w:r>
              <w:rPr>
                <w:rFonts w:hint="eastAsia" w:ascii="Times New Roman" w:hAnsi="Times New Roman" w:cs="Times New Roman"/>
                <w:color w:val="000000" w:themeColor="text1"/>
                <w14:textFill>
                  <w14:solidFill>
                    <w14:schemeClr w14:val="tx1"/>
                  </w14:solidFill>
                </w14:textFill>
              </w:rPr>
              <w:t>22</w:t>
            </w:r>
          </w:p>
          <w:p>
            <w:pPr>
              <w:adjustRightInd w:val="0"/>
              <w:snapToGrid w:val="0"/>
              <w:spacing w:before="62" w:beforeLines="20" w:after="62" w:afterLines="2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4789.15</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819" w:type="dxa"/>
            <w:gridSpan w:val="3"/>
            <w:vAlign w:val="center"/>
          </w:tcPr>
          <w:p>
            <w:pPr>
              <w:adjustRightInd w:val="0"/>
              <w:snapToGrid w:val="0"/>
              <w:spacing w:before="62" w:beforeLines="20" w:after="62" w:afterLines="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注：</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适用于生产日期在2023年6月30日及之后的产品。</w:t>
            </w:r>
          </w:p>
          <w:p>
            <w:pPr>
              <w:adjustRightInd w:val="0"/>
              <w:snapToGrid w:val="0"/>
              <w:spacing w:before="62" w:beforeLines="20" w:after="62" w:afterLines="20"/>
              <w:ind w:firstLine="420" w:firstLineChars="20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b适用于生产日期在2023年6月30日之前的产品。</w:t>
            </w:r>
          </w:p>
        </w:tc>
      </w:tr>
    </w:tbl>
    <w:p>
      <w:pPr>
        <w:adjustRightInd w:val="0"/>
        <w:snapToGrid w:val="0"/>
        <w:spacing w:line="440" w:lineRule="exact"/>
        <w:ind w:firstLine="42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执行企业标准、团体标准、地方标准的产品，检验项目参照上述内容执行。</w:t>
      </w:r>
      <w:bookmarkEnd w:id="0"/>
    </w:p>
    <w:p>
      <w:pPr>
        <w:snapToGrid w:val="0"/>
        <w:spacing w:line="440" w:lineRule="exact"/>
        <w:ind w:firstLine="359" w:firstLineChars="171"/>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3 判定规则</w:t>
      </w:r>
    </w:p>
    <w:p>
      <w:pPr>
        <w:snapToGrid w:val="0"/>
        <w:spacing w:line="360" w:lineRule="auto"/>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3.1依据标准</w:t>
      </w:r>
    </w:p>
    <w:p>
      <w:pPr>
        <w:adjustRightInd w:val="0"/>
        <w:snapToGrid w:val="0"/>
        <w:spacing w:line="440" w:lineRule="exact"/>
        <w:ind w:firstLine="42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4806.7</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食品安全国家标准 食品接触用塑料材料及制品</w:t>
      </w:r>
    </w:p>
    <w:p>
      <w:pPr>
        <w:adjustRightInd w:val="0"/>
        <w:snapToGrid w:val="0"/>
        <w:spacing w:line="440" w:lineRule="exact"/>
        <w:ind w:firstLine="42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食品安全国家标准 食品接触用纸和纸板材料及制品</w:t>
      </w:r>
    </w:p>
    <w:p>
      <w:pPr>
        <w:adjustRightInd w:val="0"/>
        <w:snapToGrid w:val="0"/>
        <w:spacing w:line="440" w:lineRule="exact"/>
        <w:ind w:firstLine="42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 4806.8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2022 食品安全国家标准 食品接触用纸和纸板材料及制品</w:t>
      </w:r>
    </w:p>
    <w:p>
      <w:pPr>
        <w:adjustRightInd w:val="0"/>
        <w:snapToGrid w:val="0"/>
        <w:spacing w:line="440" w:lineRule="exact"/>
        <w:ind w:firstLine="42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GB/T 10440</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2008 圆柱形复合罐</w:t>
      </w:r>
    </w:p>
    <w:p>
      <w:pPr>
        <w:adjustRightInd w:val="0"/>
        <w:snapToGrid w:val="0"/>
        <w:spacing w:line="440" w:lineRule="exact"/>
        <w:ind w:firstLine="42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GB/T 27589</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2011 纸餐盒</w:t>
      </w:r>
    </w:p>
    <w:p>
      <w:pPr>
        <w:adjustRightInd w:val="0"/>
        <w:snapToGrid w:val="0"/>
        <w:spacing w:line="440" w:lineRule="exact"/>
        <w:ind w:firstLine="42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GB/T 27591</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2011 纸碗</w:t>
      </w:r>
    </w:p>
    <w:p>
      <w:pPr>
        <w:adjustRightInd w:val="0"/>
        <w:snapToGrid w:val="0"/>
        <w:spacing w:line="440" w:lineRule="exact"/>
        <w:ind w:firstLine="42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QB/T 2898</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2007 餐用纸制品</w:t>
      </w:r>
    </w:p>
    <w:p>
      <w:pPr>
        <w:adjustRightInd w:val="0"/>
        <w:snapToGrid w:val="0"/>
        <w:spacing w:line="440" w:lineRule="exact"/>
        <w:ind w:firstLine="42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现行有效的企业标准、团体标准、地方标准及产品明示质量要求</w:t>
      </w:r>
    </w:p>
    <w:p>
      <w:pPr>
        <w:snapToGrid w:val="0"/>
        <w:spacing w:line="440" w:lineRule="exac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3.2判定原则</w:t>
      </w:r>
    </w:p>
    <w:p>
      <w:pPr>
        <w:snapToGrid w:val="0"/>
        <w:spacing w:line="440" w:lineRule="exact"/>
        <w:ind w:firstLine="42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经检验，检验项目全部合格，判定为被抽查产品</w:t>
      </w:r>
      <w:bookmarkStart w:id="1" w:name="_GoBack"/>
      <w:r>
        <w:rPr>
          <w:rFonts w:hint="eastAsia"/>
          <w:color w:val="000000" w:themeColor="text1"/>
          <w14:textFill>
            <w14:solidFill>
              <w14:schemeClr w14:val="tx1"/>
            </w14:solidFill>
          </w14:textFill>
        </w:rPr>
        <w:t>所检项目未发现不</w:t>
      </w:r>
      <w:r>
        <w:rPr>
          <w:rFonts w:ascii="Times New Roman" w:hAnsi="Times New Roman" w:cs="Times New Roman"/>
          <w:color w:val="000000" w:themeColor="text1"/>
          <w14:textFill>
            <w14:solidFill>
              <w14:schemeClr w14:val="tx1"/>
            </w14:solidFill>
          </w14:textFill>
        </w:rPr>
        <w:t>合格</w:t>
      </w:r>
      <w:bookmarkEnd w:id="1"/>
      <w:r>
        <w:rPr>
          <w:rFonts w:ascii="Times New Roman" w:hAnsi="Times New Roman" w:cs="Times New Roman"/>
          <w:color w:val="000000" w:themeColor="text1"/>
          <w14:textFill>
            <w14:solidFill>
              <w14:schemeClr w14:val="tx1"/>
            </w14:solidFill>
          </w14:textFill>
        </w:rPr>
        <w:t>；检验项目中任一项或一项以上不合格，判定为被抽查产品不合格。</w:t>
      </w:r>
    </w:p>
    <w:p>
      <w:pPr>
        <w:snapToGrid w:val="0"/>
        <w:spacing w:line="440" w:lineRule="exact"/>
        <w:ind w:firstLine="417" w:firstLineChars="19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若被检产品明示的质量要求高于本细则中检验项目依据的标准要求时，应按被检产品明示的质量要求判定。</w:t>
      </w:r>
    </w:p>
    <w:p>
      <w:pPr>
        <w:snapToGrid w:val="0"/>
        <w:spacing w:line="440" w:lineRule="exact"/>
        <w:ind w:firstLine="417" w:firstLineChars="19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若被检产品明示的质量要求低于本细则中检验项目依据的强制性标准要求时，应按照强制性标准要求判定。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若被检产品明示的质量要求缺少本细则中检验项目依据的强制性标准要求时，应按照强制性标准要求判定。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若被检产品明示的质量要求缺少本细则中检验项目依据的推荐性标准要求时，该项目不参与判定。</w:t>
      </w:r>
    </w:p>
    <w:p>
      <w:pPr>
        <w:snapToGrid w:val="0"/>
        <w:spacing w:line="440" w:lineRule="exact"/>
        <w:ind w:firstLine="417" w:firstLineChars="199"/>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依据GB 4789.1</w:t>
      </w:r>
      <w:r>
        <w:rPr>
          <w:rFonts w:hint="eastAsia"/>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2016 《食品安全国家标准 食品微生物学检验 总则》第7.3条“检验结果报告后，剩余样品和同批产品不进行微生物项目的复检”</w:t>
      </w:r>
      <w:r>
        <w:rPr>
          <w:rFonts w:hint="eastAsia" w:ascii="Times New Roman" w:hAnsi="Times New Roman" w:cs="Times New Roman"/>
          <w:color w:val="000000" w:themeColor="text1"/>
          <w14:textFill>
            <w14:solidFill>
              <w14:schemeClr w14:val="tx1"/>
            </w14:solidFill>
          </w14:textFill>
        </w:rPr>
        <w:t>和</w:t>
      </w:r>
      <w:r>
        <w:rPr>
          <w:rFonts w:ascii="Times New Roman" w:hAnsi="Times New Roman" w:cs="Times New Roman"/>
          <w:color w:val="000000" w:themeColor="text1"/>
          <w14:textFill>
            <w14:solidFill>
              <w14:schemeClr w14:val="tx1"/>
            </w14:solidFill>
          </w14:textFill>
        </w:rPr>
        <w:t>卫健委“卫监督发[2005]515号”《健康相关产品国家卫生监督抽检规定》第十九条“产品微生物指标超标的不予复检” 的规定，微生物（大肠菌群、沙门氏菌、霉菌）项目不合格不复检。</w:t>
      </w:r>
    </w:p>
    <w:p>
      <w:pPr>
        <w:spacing w:line="360" w:lineRule="auto"/>
        <w:rPr>
          <w:rFonts w:ascii="Times New Roman" w:hAnsi="Times New Roman" w:eastAsia="黑体" w:cs="Times New Roman"/>
          <w:color w:val="000000" w:themeColor="text1"/>
          <w14:textFill>
            <w14:solidFill>
              <w14:schemeClr w14:val="tx1"/>
            </w14:solidFill>
          </w14:textFill>
        </w:rPr>
      </w:pPr>
    </w:p>
    <w:p>
      <w:pPr>
        <w:spacing w:line="360" w:lineRule="auto"/>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 xml:space="preserve">4 </w:t>
      </w:r>
      <w:r>
        <w:rPr>
          <w:rFonts w:hint="eastAsia" w:ascii="Times New Roman" w:hAnsi="Times New Roman" w:eastAsia="黑体" w:cs="Times New Roman"/>
          <w:color w:val="000000" w:themeColor="text1"/>
          <w14:textFill>
            <w14:solidFill>
              <w14:schemeClr w14:val="tx1"/>
            </w14:solidFill>
          </w14:textFill>
        </w:rPr>
        <w:t>附则</w:t>
      </w:r>
    </w:p>
    <w:p>
      <w:pPr>
        <w:snapToGrid w:val="0"/>
        <w:spacing w:line="440" w:lineRule="exact"/>
        <w:ind w:firstLine="417" w:firstLineChars="199"/>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本细则代替《市场监管总局关于发布童车等76种产品质量国家监督抽查实施细则的公告》（2022年第19号）中的《食品接触用纸容器产品质量国家监督抽查实施细则》。</w:t>
      </w:r>
    </w:p>
    <w:sectPr>
      <w:footerReference r:id="rId3" w:type="default"/>
      <w:pgSz w:w="11906" w:h="16838"/>
      <w:pgMar w:top="1985"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mZDlmMjdkNDI1NjEzMmI2Y2M4ZTAxODQ5YmJlMTYifQ=="/>
  </w:docVars>
  <w:rsids>
    <w:rsidRoot w:val="001E3443"/>
    <w:rsid w:val="00043430"/>
    <w:rsid w:val="000A2874"/>
    <w:rsid w:val="000A56E2"/>
    <w:rsid w:val="000C2594"/>
    <w:rsid w:val="000D04CA"/>
    <w:rsid w:val="000E0CC0"/>
    <w:rsid w:val="00113FBE"/>
    <w:rsid w:val="00130AB6"/>
    <w:rsid w:val="00162504"/>
    <w:rsid w:val="00180345"/>
    <w:rsid w:val="001A55F9"/>
    <w:rsid w:val="001E3443"/>
    <w:rsid w:val="0020204B"/>
    <w:rsid w:val="0021277B"/>
    <w:rsid w:val="0024582F"/>
    <w:rsid w:val="00251C14"/>
    <w:rsid w:val="002A0A7E"/>
    <w:rsid w:val="002B5082"/>
    <w:rsid w:val="002C1903"/>
    <w:rsid w:val="002C7009"/>
    <w:rsid w:val="002F6274"/>
    <w:rsid w:val="00322439"/>
    <w:rsid w:val="00326645"/>
    <w:rsid w:val="00354450"/>
    <w:rsid w:val="00356AE1"/>
    <w:rsid w:val="00360823"/>
    <w:rsid w:val="00361764"/>
    <w:rsid w:val="003D4887"/>
    <w:rsid w:val="003D6DF2"/>
    <w:rsid w:val="003F6834"/>
    <w:rsid w:val="004179F8"/>
    <w:rsid w:val="004E45AA"/>
    <w:rsid w:val="00510516"/>
    <w:rsid w:val="00593F48"/>
    <w:rsid w:val="005A0B59"/>
    <w:rsid w:val="005B3CAB"/>
    <w:rsid w:val="005E34E6"/>
    <w:rsid w:val="005E5680"/>
    <w:rsid w:val="005E632C"/>
    <w:rsid w:val="00605E22"/>
    <w:rsid w:val="0068106E"/>
    <w:rsid w:val="00694C94"/>
    <w:rsid w:val="006F52EE"/>
    <w:rsid w:val="00714FC7"/>
    <w:rsid w:val="007429D1"/>
    <w:rsid w:val="00807F42"/>
    <w:rsid w:val="0081150C"/>
    <w:rsid w:val="00837F24"/>
    <w:rsid w:val="0086284D"/>
    <w:rsid w:val="00872FF7"/>
    <w:rsid w:val="00884606"/>
    <w:rsid w:val="008A6E90"/>
    <w:rsid w:val="008B6C09"/>
    <w:rsid w:val="008B7B47"/>
    <w:rsid w:val="008C7CA4"/>
    <w:rsid w:val="00902387"/>
    <w:rsid w:val="009366B8"/>
    <w:rsid w:val="00946234"/>
    <w:rsid w:val="00953717"/>
    <w:rsid w:val="00987140"/>
    <w:rsid w:val="009A5117"/>
    <w:rsid w:val="009D60ED"/>
    <w:rsid w:val="009F2EF2"/>
    <w:rsid w:val="00A50717"/>
    <w:rsid w:val="00AA4371"/>
    <w:rsid w:val="00AF3C28"/>
    <w:rsid w:val="00B027D7"/>
    <w:rsid w:val="00B07723"/>
    <w:rsid w:val="00B46901"/>
    <w:rsid w:val="00B658A9"/>
    <w:rsid w:val="00BA1817"/>
    <w:rsid w:val="00BD45C8"/>
    <w:rsid w:val="00BF34D2"/>
    <w:rsid w:val="00C16879"/>
    <w:rsid w:val="00CB4778"/>
    <w:rsid w:val="00CC1F6D"/>
    <w:rsid w:val="00D1182B"/>
    <w:rsid w:val="00D4428B"/>
    <w:rsid w:val="00D46A99"/>
    <w:rsid w:val="00D53113"/>
    <w:rsid w:val="00D56CE1"/>
    <w:rsid w:val="00D57DA7"/>
    <w:rsid w:val="00D63A4A"/>
    <w:rsid w:val="00D66942"/>
    <w:rsid w:val="00D92669"/>
    <w:rsid w:val="00DE0387"/>
    <w:rsid w:val="00E202B2"/>
    <w:rsid w:val="00E66E18"/>
    <w:rsid w:val="00E81DB6"/>
    <w:rsid w:val="00EA3DE4"/>
    <w:rsid w:val="00EF5298"/>
    <w:rsid w:val="00EF7E42"/>
    <w:rsid w:val="00F127CB"/>
    <w:rsid w:val="00F346AE"/>
    <w:rsid w:val="00F44667"/>
    <w:rsid w:val="00F5503C"/>
    <w:rsid w:val="00F97A82"/>
    <w:rsid w:val="00FE21C0"/>
    <w:rsid w:val="06D957A5"/>
    <w:rsid w:val="08680557"/>
    <w:rsid w:val="0B1659B9"/>
    <w:rsid w:val="100C136B"/>
    <w:rsid w:val="10F22FF4"/>
    <w:rsid w:val="13C773FA"/>
    <w:rsid w:val="15E1046E"/>
    <w:rsid w:val="1666503C"/>
    <w:rsid w:val="16B659FA"/>
    <w:rsid w:val="188C7277"/>
    <w:rsid w:val="1AC85A38"/>
    <w:rsid w:val="218923F5"/>
    <w:rsid w:val="2284663F"/>
    <w:rsid w:val="23131BDE"/>
    <w:rsid w:val="23674DDC"/>
    <w:rsid w:val="26191A4E"/>
    <w:rsid w:val="2B5F098D"/>
    <w:rsid w:val="2C18281E"/>
    <w:rsid w:val="2FDA6409"/>
    <w:rsid w:val="32FE1849"/>
    <w:rsid w:val="38853EBE"/>
    <w:rsid w:val="3B2F38C9"/>
    <w:rsid w:val="3EE95F8A"/>
    <w:rsid w:val="438700C4"/>
    <w:rsid w:val="43B531B7"/>
    <w:rsid w:val="464278AD"/>
    <w:rsid w:val="47965578"/>
    <w:rsid w:val="498C0C76"/>
    <w:rsid w:val="4A4E61B4"/>
    <w:rsid w:val="51064BF1"/>
    <w:rsid w:val="52B55C95"/>
    <w:rsid w:val="537A3527"/>
    <w:rsid w:val="53AA41F0"/>
    <w:rsid w:val="55865969"/>
    <w:rsid w:val="56400EC9"/>
    <w:rsid w:val="5B414FAB"/>
    <w:rsid w:val="5DD64A11"/>
    <w:rsid w:val="5E6B43EC"/>
    <w:rsid w:val="60BA57F4"/>
    <w:rsid w:val="624C5753"/>
    <w:rsid w:val="64AC6B49"/>
    <w:rsid w:val="664A0B1C"/>
    <w:rsid w:val="6944085B"/>
    <w:rsid w:val="6C1E5310"/>
    <w:rsid w:val="6E902609"/>
    <w:rsid w:val="7B5F19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4"/>
    <w:semiHidden/>
    <w:qFormat/>
    <w:locked/>
    <w:uiPriority w:val="99"/>
    <w:pPr>
      <w:shd w:val="clear" w:color="auto" w:fill="000080"/>
    </w:pPr>
    <w:rPr>
      <w:rFonts w:ascii="Times New Roman" w:hAnsi="Times New Roman" w:cs="Times New Roman"/>
      <w:kern w:val="0"/>
      <w:sz w:val="0"/>
      <w:szCs w:val="0"/>
    </w:rPr>
  </w:style>
  <w:style w:type="paragraph" w:styleId="3">
    <w:name w:val="annotation text"/>
    <w:basedOn w:val="1"/>
    <w:link w:val="15"/>
    <w:unhideWhenUsed/>
    <w:qFormat/>
    <w:locked/>
    <w:uiPriority w:val="99"/>
    <w:pPr>
      <w:jc w:val="left"/>
    </w:pPr>
    <w:rPr>
      <w:rFonts w:cs="Times New Roman"/>
    </w:rPr>
  </w:style>
  <w:style w:type="paragraph" w:styleId="4">
    <w:name w:val="Balloon Text"/>
    <w:basedOn w:val="1"/>
    <w:link w:val="13"/>
    <w:semiHidden/>
    <w:qFormat/>
    <w:uiPriority w:val="99"/>
    <w:rPr>
      <w:rFonts w:cs="Times New Roman"/>
      <w:sz w:val="18"/>
      <w:szCs w:val="18"/>
    </w:rPr>
  </w:style>
  <w:style w:type="paragraph" w:styleId="5">
    <w:name w:val="footer"/>
    <w:basedOn w:val="1"/>
    <w:link w:val="12"/>
    <w:qFormat/>
    <w:uiPriority w:val="99"/>
    <w:pPr>
      <w:tabs>
        <w:tab w:val="center" w:pos="4153"/>
        <w:tab w:val="right" w:pos="8306"/>
      </w:tabs>
      <w:snapToGrid w:val="0"/>
      <w:jc w:val="left"/>
    </w:pPr>
    <w:rPr>
      <w:rFonts w:cs="Times New Roman"/>
      <w:sz w:val="18"/>
      <w:szCs w:val="18"/>
    </w:rPr>
  </w:style>
  <w:style w:type="paragraph" w:styleId="6">
    <w:name w:val="header"/>
    <w:basedOn w:val="1"/>
    <w:link w:val="11"/>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7">
    <w:name w:val="annotation subject"/>
    <w:basedOn w:val="3"/>
    <w:next w:val="3"/>
    <w:link w:val="16"/>
    <w:semiHidden/>
    <w:unhideWhenUsed/>
    <w:qFormat/>
    <w:locked/>
    <w:uiPriority w:val="99"/>
    <w:rPr>
      <w:b/>
      <w:bCs/>
    </w:rPr>
  </w:style>
  <w:style w:type="character" w:styleId="10">
    <w:name w:val="annotation reference"/>
    <w:semiHidden/>
    <w:unhideWhenUsed/>
    <w:qFormat/>
    <w:locked/>
    <w:uiPriority w:val="99"/>
    <w:rPr>
      <w:sz w:val="21"/>
      <w:szCs w:val="21"/>
    </w:rPr>
  </w:style>
  <w:style w:type="character" w:customStyle="1" w:styleId="11">
    <w:name w:val="页眉 字符"/>
    <w:link w:val="6"/>
    <w:qFormat/>
    <w:locked/>
    <w:uiPriority w:val="99"/>
    <w:rPr>
      <w:rFonts w:ascii="Calibri" w:hAnsi="Calibri" w:cs="Calibri"/>
      <w:kern w:val="2"/>
      <w:sz w:val="18"/>
      <w:szCs w:val="18"/>
    </w:rPr>
  </w:style>
  <w:style w:type="character" w:customStyle="1" w:styleId="12">
    <w:name w:val="页脚 字符"/>
    <w:link w:val="5"/>
    <w:qFormat/>
    <w:locked/>
    <w:uiPriority w:val="99"/>
    <w:rPr>
      <w:rFonts w:ascii="Calibri" w:hAnsi="Calibri" w:cs="Calibri"/>
      <w:kern w:val="2"/>
      <w:sz w:val="18"/>
      <w:szCs w:val="18"/>
    </w:rPr>
  </w:style>
  <w:style w:type="character" w:customStyle="1" w:styleId="13">
    <w:name w:val="批注框文本 字符"/>
    <w:link w:val="4"/>
    <w:qFormat/>
    <w:locked/>
    <w:uiPriority w:val="99"/>
    <w:rPr>
      <w:rFonts w:ascii="Calibri" w:hAnsi="Calibri" w:cs="Calibri"/>
      <w:kern w:val="2"/>
      <w:sz w:val="18"/>
      <w:szCs w:val="18"/>
    </w:rPr>
  </w:style>
  <w:style w:type="character" w:customStyle="1" w:styleId="14">
    <w:name w:val="文档结构图 字符"/>
    <w:link w:val="2"/>
    <w:semiHidden/>
    <w:qFormat/>
    <w:uiPriority w:val="99"/>
    <w:rPr>
      <w:rFonts w:cs="Calibri"/>
      <w:sz w:val="0"/>
      <w:szCs w:val="0"/>
    </w:rPr>
  </w:style>
  <w:style w:type="character" w:customStyle="1" w:styleId="15">
    <w:name w:val="批注文字 字符"/>
    <w:link w:val="3"/>
    <w:qFormat/>
    <w:uiPriority w:val="99"/>
    <w:rPr>
      <w:rFonts w:ascii="Calibri" w:hAnsi="Calibri" w:cs="Calibri"/>
      <w:kern w:val="2"/>
      <w:sz w:val="21"/>
      <w:szCs w:val="21"/>
    </w:rPr>
  </w:style>
  <w:style w:type="character" w:customStyle="1" w:styleId="16">
    <w:name w:val="批注主题 字符"/>
    <w:link w:val="7"/>
    <w:semiHidden/>
    <w:qFormat/>
    <w:uiPriority w:val="99"/>
    <w:rPr>
      <w:rFonts w:ascii="Calibri" w:hAnsi="Calibri" w:cs="Calibri"/>
      <w:b/>
      <w:bCs/>
      <w:kern w:val="2"/>
      <w:sz w:val="21"/>
      <w:szCs w:val="21"/>
    </w:rPr>
  </w:style>
  <w:style w:type="paragraph" w:customStyle="1" w:styleId="17">
    <w:name w:val="修订1"/>
    <w:hidden/>
    <w:semiHidden/>
    <w:qFormat/>
    <w:uiPriority w:val="99"/>
    <w:rPr>
      <w:rFonts w:ascii="Calibri" w:hAnsi="Calibri" w:eastAsia="宋体" w:cs="Calibri"/>
      <w:kern w:val="2"/>
      <w:sz w:val="21"/>
      <w:szCs w:val="21"/>
      <w:lang w:val="en-US" w:eastAsia="zh-CN" w:bidi="ar-SA"/>
    </w:rPr>
  </w:style>
  <w:style w:type="paragraph" w:customStyle="1" w:styleId="18">
    <w:name w:val="修订2"/>
    <w:hidden/>
    <w:semiHidden/>
    <w:qFormat/>
    <w:uiPriority w:val="99"/>
    <w:rPr>
      <w:rFonts w:ascii="Calibri" w:hAnsi="Calibri" w:eastAsia="宋体" w:cs="Calibri"/>
      <w:kern w:val="2"/>
      <w:sz w:val="21"/>
      <w:szCs w:val="21"/>
      <w:lang w:val="en-US" w:eastAsia="zh-CN" w:bidi="ar-SA"/>
    </w:rPr>
  </w:style>
  <w:style w:type="paragraph" w:customStyle="1" w:styleId="19">
    <w:name w:val="修订3"/>
    <w:hidden/>
    <w:semiHidden/>
    <w:qFormat/>
    <w:uiPriority w:val="99"/>
    <w:rPr>
      <w:rFonts w:ascii="Calibri" w:hAnsi="Calibri" w:eastAsia="宋体" w:cs="Calibri"/>
      <w:kern w:val="2"/>
      <w:sz w:val="21"/>
      <w:szCs w:val="21"/>
      <w:lang w:val="en-US" w:eastAsia="zh-CN" w:bidi="ar-SA"/>
    </w:rPr>
  </w:style>
  <w:style w:type="paragraph" w:customStyle="1" w:styleId="20">
    <w:name w:val="Revision"/>
    <w:hidden/>
    <w:semiHidden/>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63842-8C35-48ED-9197-A06F97F0902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2551</Words>
  <Characters>4125</Characters>
  <Lines>20</Lines>
  <Paragraphs>9</Paragraphs>
  <TotalTime>19</TotalTime>
  <ScaleCrop>false</ScaleCrop>
  <LinksUpToDate>false</LinksUpToDate>
  <CharactersWithSpaces>4309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2023-02-01T13:02:00Z</dcterms:created>
  <dc:creator>Administrator</dc:creator>
  <cp:lastModifiedBy>Dell</cp:lastModifiedBy>
  <dcterms:modified xsi:type="dcterms:W3CDTF">2023-02-06T03:23:36Z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B4CB4F2F84A4423E9AAD95BFD489B818</vt:lpwstr>
  </property>
</Properties>
</file>